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fr-FR"/>
        </w:rPr>
        <w:t>- La Bouigane -</w:t>
      </w: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Confortable, sp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cieuse et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gante maison, dans un environnement id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al pour les marcheurs et les cyclistes, situ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sur le Chemin de Saint-Jacques de Compostelle.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 Tour de France passe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rement sous nos fen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tres. La rivi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qui coule au milieu du village est bien garnie en truites et il est possible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organiser la p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 xml:space="preserve">che, si vous le souhaitez.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Nosu offrons une jolie chambre avec un plateau pour th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ou caf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 A votre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veil, vous aurez un petit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jeuner continental parfait avec th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, caff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ou chocolat, croissants, toasts, jus de fruit et confiture maison. Vous pourrez avec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galement un petit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jeuner plus cons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quent, sur demande.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 village offre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opportunit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de deux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piceries, un bar et un restaurant.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La salle de bains est pourvue en serviettes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ponge moelleuses, sandales, gel douche et savon produit localement.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Nous aimons notre maison, notre village et nous sommes certains que vous les aimerez aussi.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Les h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>tes sont libres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utiliser la cuisine pour se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parer des en-cas ou des boissons. Le salon est parfait pour lire tranquillement et 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il fait froid pour vous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chauffer au coin du feu de bois. Le jardin vous accueille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galement.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Saint-Lary est un petit village tranquille, dans la Vall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 de la Bellongue,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belle et longue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Les montagnes alentours vous offrent des promenades superbes.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Type de logement : </w:t>
        <w:tab/>
        <w:t>Chambre priv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Type de lit : </w:t>
        <w:tab/>
        <w:t>Vrai lit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Capacit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d'accueil : </w:t>
        <w:tab/>
        <w:t>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Chambres : </w:t>
        <w:tab/>
        <w:t>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Salles de bain : </w:t>
        <w:tab/>
        <w:t>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Lits : </w:t>
        <w:tab/>
        <w:t>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Voyageur suppl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pt-PT"/>
        </w:rPr>
        <w:t xml:space="preserve">mentaire : </w:t>
        <w:tab/>
        <w:t>Sans frais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Tarif hebdomadaire : </w:t>
        <w:tab/>
        <w:t>300</w:t>
      </w:r>
      <w:r>
        <w:rPr>
          <w:rFonts w:ascii="Arial Unicode MS" w:cs="Arial Unicode MS" w:hAnsi="Helvetica" w:eastAsia="Arial Unicode MS" w:hint="default"/>
          <w:rtl w:val="0"/>
        </w:rPr>
        <w:t xml:space="preserve">€ </w:t>
      </w:r>
      <w:r>
        <w:rPr>
          <w:rFonts w:ascii="Helvetica" w:cs="Arial Unicode MS" w:hAnsi="Arial Unicode MS" w:eastAsia="Arial Unicode MS"/>
          <w:rtl w:val="0"/>
        </w:rPr>
        <w:t>/semaine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Pays : </w:t>
        <w:tab/>
        <w:t>France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Ville : </w:t>
        <w:tab/>
        <w:t>Saint-Lary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